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A51B" w14:textId="25303321" w:rsidR="00E33293" w:rsidRPr="000D3867" w:rsidRDefault="00232B9F" w:rsidP="0063480F">
      <w:pPr>
        <w:spacing w:line="240" w:lineRule="auto"/>
        <w:ind w:left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MBH </w:t>
      </w:r>
      <w:r w:rsidR="00006221" w:rsidRPr="000D3867">
        <w:rPr>
          <w:rFonts w:cstheme="minorHAnsi"/>
          <w:b/>
          <w:sz w:val="24"/>
          <w:szCs w:val="24"/>
        </w:rPr>
        <w:t>Duna Bank Zrt. esetén azonosított munkavállalók</w:t>
      </w:r>
    </w:p>
    <w:p w14:paraId="7B47F12B" w14:textId="77777777" w:rsidR="00006221" w:rsidRPr="009E11F0" w:rsidRDefault="00006221" w:rsidP="00006221">
      <w:pPr>
        <w:pStyle w:val="Listaszerbekezds"/>
        <w:numPr>
          <w:ilvl w:val="0"/>
          <w:numId w:val="2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E11F0">
        <w:rPr>
          <w:rFonts w:cstheme="minorHAnsi"/>
          <w:b/>
          <w:sz w:val="24"/>
          <w:szCs w:val="24"/>
        </w:rPr>
        <w:t>Az azonosítás szempontjai</w:t>
      </w:r>
    </w:p>
    <w:p w14:paraId="563BDE5D" w14:textId="1413928C" w:rsidR="00F6412E" w:rsidRPr="000D3867" w:rsidRDefault="00F6412E" w:rsidP="009C12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0D3867">
        <w:rPr>
          <w:rFonts w:eastAsia="Times New Roman" w:cstheme="minorHAnsi"/>
          <w:sz w:val="24"/>
          <w:szCs w:val="24"/>
          <w:lang w:eastAsia="hu-HU"/>
        </w:rPr>
        <w:t>Azon munkavállalók, akiknek a szakmai tevékenysége lényeges hatást gyakorol a hitelintézet kockázati profiljára, azonosított személyeknek minősülnek, ezen személyek körének meghatározásakor az alábbi feltételeket vizsgálja a Bank:</w:t>
      </w:r>
    </w:p>
    <w:p w14:paraId="68A9D421" w14:textId="5AB6BAF4" w:rsidR="00F6412E" w:rsidRPr="000D3867" w:rsidRDefault="00F6412E" w:rsidP="000D3867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hu-HU"/>
        </w:rPr>
      </w:pPr>
      <w:r w:rsidRPr="000D3867">
        <w:rPr>
          <w:rFonts w:eastAsia="Times New Roman" w:cstheme="minorHAnsi"/>
          <w:sz w:val="24"/>
          <w:szCs w:val="24"/>
          <w:lang w:eastAsia="hu-HU"/>
        </w:rPr>
        <w:t>vezető állású személyek</w:t>
      </w:r>
    </w:p>
    <w:p w14:paraId="209F04A0" w14:textId="47F45B45" w:rsidR="00006221" w:rsidRPr="009E11F0" w:rsidRDefault="00006221" w:rsidP="000D3867">
      <w:pPr>
        <w:pStyle w:val="Listaszerbekezds"/>
        <w:numPr>
          <w:ilvl w:val="0"/>
          <w:numId w:val="3"/>
        </w:num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9E11F0">
        <w:rPr>
          <w:rFonts w:cstheme="minorHAnsi"/>
          <w:sz w:val="24"/>
          <w:szCs w:val="24"/>
        </w:rPr>
        <w:t>mely munkavállalók gyakorolnak lényeges hatást az intézmény eredményére és mérlegfőösszegére</w:t>
      </w:r>
      <w:r w:rsidR="009F084F" w:rsidRPr="009E11F0">
        <w:rPr>
          <w:rFonts w:cstheme="minorHAnsi"/>
          <w:sz w:val="24"/>
          <w:szCs w:val="24"/>
        </w:rPr>
        <w:t xml:space="preserve"> (hitelezési döntési jogkör, egyéb hatáskör)</w:t>
      </w:r>
      <w:r w:rsidRPr="009E11F0">
        <w:rPr>
          <w:rFonts w:cstheme="minorHAnsi"/>
          <w:sz w:val="24"/>
          <w:szCs w:val="24"/>
        </w:rPr>
        <w:t>,</w:t>
      </w:r>
    </w:p>
    <w:p w14:paraId="0F8126D9" w14:textId="15038C45" w:rsidR="00006221" w:rsidRPr="000D3867" w:rsidRDefault="00F04D1A" w:rsidP="000D3867">
      <w:pPr>
        <w:pStyle w:val="Listaszerbekezds"/>
        <w:numPr>
          <w:ilvl w:val="0"/>
          <w:numId w:val="3"/>
        </w:num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0D3867">
        <w:rPr>
          <w:rFonts w:cstheme="minorHAnsi"/>
          <w:sz w:val="24"/>
          <w:szCs w:val="24"/>
        </w:rPr>
        <w:t>mely előző pénzügyi évben magas teljesítményjavadalmazásban részesült munkavállaló javadalmazása legalább százötvenmillió forint és legalább a vezető állású személyek részére juttatott átlagos javadalmazás, aki szakmai tevékenységét valamelyik lényeges szervezeti egységben végzi, ahol a tevékenysége olyan jellegű, amely jelentős hatást gyakorol az érintett szervezeti egység kockázati profiljára,</w:t>
      </w:r>
    </w:p>
    <w:p w14:paraId="56BF21CD" w14:textId="73B62AE9" w:rsidR="00E33293" w:rsidRPr="009E11F0" w:rsidRDefault="00006221" w:rsidP="000D3867">
      <w:pPr>
        <w:pStyle w:val="Listaszerbekezds"/>
        <w:numPr>
          <w:ilvl w:val="0"/>
          <w:numId w:val="4"/>
        </w:numPr>
        <w:spacing w:line="240" w:lineRule="auto"/>
        <w:ind w:left="366" w:hanging="283"/>
        <w:jc w:val="both"/>
        <w:rPr>
          <w:rFonts w:cstheme="minorHAnsi"/>
          <w:sz w:val="24"/>
          <w:szCs w:val="24"/>
        </w:rPr>
      </w:pPr>
      <w:r w:rsidRPr="009E11F0">
        <w:rPr>
          <w:rFonts w:cstheme="minorHAnsi"/>
          <w:sz w:val="24"/>
          <w:szCs w:val="24"/>
        </w:rPr>
        <w:t>mely munkavállalók látnak el belső kontroll funkciót (</w:t>
      </w:r>
      <w:proofErr w:type="spellStart"/>
      <w:r w:rsidRPr="009E11F0">
        <w:rPr>
          <w:rFonts w:cstheme="minorHAnsi"/>
          <w:sz w:val="24"/>
          <w:szCs w:val="24"/>
        </w:rPr>
        <w:t>compliance</w:t>
      </w:r>
      <w:proofErr w:type="spellEnd"/>
      <w:r w:rsidRPr="009E11F0">
        <w:rPr>
          <w:rFonts w:cstheme="minorHAnsi"/>
          <w:sz w:val="24"/>
          <w:szCs w:val="24"/>
        </w:rPr>
        <w:t>, belső ellenőrzés, kockázatellenőrzés)</w:t>
      </w:r>
    </w:p>
    <w:p w14:paraId="60C2B0CE" w14:textId="61CC82EA" w:rsidR="000D3867" w:rsidRPr="000D3867" w:rsidRDefault="00183A77" w:rsidP="009C1283">
      <w:pPr>
        <w:spacing w:line="240" w:lineRule="auto"/>
        <w:jc w:val="both"/>
        <w:rPr>
          <w:rFonts w:cstheme="minorHAnsi"/>
          <w:sz w:val="24"/>
          <w:szCs w:val="24"/>
        </w:rPr>
      </w:pPr>
      <w:r w:rsidRPr="000D3867">
        <w:rPr>
          <w:rFonts w:cstheme="minorHAnsi"/>
          <w:sz w:val="24"/>
          <w:szCs w:val="24"/>
        </w:rPr>
        <w:t>mely munkavállalók a lényeges szervezeti egységekért vezetői felelősséggel tartozó munkavállalók</w:t>
      </w:r>
      <w:r w:rsidR="00393C41" w:rsidRPr="000D3867">
        <w:rPr>
          <w:rFonts w:cstheme="minorHAnsi"/>
          <w:sz w:val="24"/>
          <w:szCs w:val="24"/>
        </w:rPr>
        <w:t xml:space="preserve">. </w:t>
      </w:r>
      <w:r w:rsidR="00F6412E" w:rsidRPr="000D3867">
        <w:rPr>
          <w:rFonts w:cstheme="minorHAnsi"/>
          <w:sz w:val="24"/>
          <w:szCs w:val="24"/>
        </w:rPr>
        <w:t>Az azonosítás a 2021/923 EU rendeletben szabályozott kritériumok figyelembe vételével történik.</w:t>
      </w:r>
    </w:p>
    <w:p w14:paraId="49377407" w14:textId="77777777" w:rsidR="00006221" w:rsidRPr="009E11F0" w:rsidRDefault="00006221" w:rsidP="00006221">
      <w:pPr>
        <w:pStyle w:val="Listaszerbekezds"/>
        <w:numPr>
          <w:ilvl w:val="0"/>
          <w:numId w:val="2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E11F0">
        <w:rPr>
          <w:rFonts w:cstheme="minorHAnsi"/>
          <w:b/>
          <w:sz w:val="24"/>
          <w:szCs w:val="24"/>
        </w:rPr>
        <w:t>Az azonosított munkavállalók megnevezése</w:t>
      </w:r>
    </w:p>
    <w:p w14:paraId="6F6AFB18" w14:textId="77777777" w:rsidR="00006221" w:rsidRPr="009E11F0" w:rsidRDefault="00006221" w:rsidP="00006221">
      <w:pPr>
        <w:pStyle w:val="Listaszerbekezds"/>
        <w:rPr>
          <w:rFonts w:cstheme="minorHAnsi"/>
          <w:b/>
          <w:sz w:val="24"/>
          <w:szCs w:val="24"/>
        </w:rPr>
      </w:pPr>
    </w:p>
    <w:p w14:paraId="762FBDA7" w14:textId="77777777" w:rsidR="009218D7" w:rsidRPr="009E11F0" w:rsidRDefault="006370FC" w:rsidP="000D3867">
      <w:pPr>
        <w:spacing w:after="0"/>
        <w:jc w:val="both"/>
        <w:rPr>
          <w:rFonts w:cstheme="minorHAnsi"/>
          <w:sz w:val="24"/>
          <w:szCs w:val="24"/>
        </w:rPr>
      </w:pPr>
      <w:r w:rsidRPr="009E11F0">
        <w:rPr>
          <w:rFonts w:cstheme="minorHAnsi"/>
          <w:sz w:val="24"/>
          <w:szCs w:val="24"/>
        </w:rPr>
        <w:t>Kockázatvállalásra jelentős</w:t>
      </w:r>
      <w:r w:rsidR="009218D7" w:rsidRPr="009E11F0">
        <w:rPr>
          <w:rFonts w:cstheme="minorHAnsi"/>
          <w:sz w:val="24"/>
          <w:szCs w:val="24"/>
        </w:rPr>
        <w:t xml:space="preserve"> hatást gyakorló vezető állású személyek és munkavállalók</w:t>
      </w:r>
      <w:r w:rsidR="00960E6C" w:rsidRPr="009E11F0">
        <w:rPr>
          <w:rFonts w:cstheme="minorHAnsi"/>
          <w:sz w:val="24"/>
          <w:szCs w:val="24"/>
        </w:rPr>
        <w:t>, akik a fenti 4 szempont szerint azonosításra kerültek</w:t>
      </w:r>
      <w:r w:rsidR="009218D7" w:rsidRPr="009E11F0">
        <w:rPr>
          <w:rFonts w:cstheme="minorHAnsi"/>
          <w:sz w:val="24"/>
          <w:szCs w:val="24"/>
        </w:rPr>
        <w:t>:</w:t>
      </w:r>
    </w:p>
    <w:p w14:paraId="5312431D" w14:textId="77777777" w:rsidR="00387337" w:rsidRPr="009E11F0" w:rsidRDefault="00387337" w:rsidP="0002542D">
      <w:pPr>
        <w:spacing w:after="0"/>
        <w:ind w:right="720"/>
        <w:rPr>
          <w:rFonts w:cstheme="minorHAnsi"/>
          <w:sz w:val="24"/>
          <w:szCs w:val="24"/>
          <w:u w:val="single"/>
        </w:rPr>
      </w:pPr>
    </w:p>
    <w:p w14:paraId="32C917EB" w14:textId="77777777" w:rsidR="00BF0B91" w:rsidRPr="00232B9F" w:rsidRDefault="00BF0B91" w:rsidP="00387337">
      <w:pPr>
        <w:spacing w:after="0"/>
        <w:ind w:left="1416" w:right="720"/>
        <w:jc w:val="both"/>
        <w:rPr>
          <w:rFonts w:cstheme="minorHAnsi"/>
          <w:b/>
          <w:bCs/>
          <w:sz w:val="24"/>
          <w:szCs w:val="24"/>
          <w:u w:val="single"/>
        </w:rPr>
      </w:pPr>
      <w:r w:rsidRPr="0007065B">
        <w:rPr>
          <w:rFonts w:cstheme="minorHAnsi"/>
          <w:b/>
          <w:bCs/>
          <w:sz w:val="24"/>
          <w:szCs w:val="24"/>
          <w:u w:val="single"/>
        </w:rPr>
        <w:t>Vezető állású azonosított személyek:</w:t>
      </w:r>
    </w:p>
    <w:p w14:paraId="6E7368E7" w14:textId="77777777" w:rsidR="00BF0B91" w:rsidRPr="00232B9F" w:rsidRDefault="00BF0B91" w:rsidP="00387337">
      <w:pPr>
        <w:spacing w:after="0"/>
        <w:ind w:left="1416" w:right="720"/>
        <w:jc w:val="both"/>
        <w:rPr>
          <w:rFonts w:cstheme="minorHAnsi"/>
          <w:sz w:val="24"/>
          <w:szCs w:val="24"/>
          <w:u w:val="single"/>
        </w:rPr>
      </w:pPr>
    </w:p>
    <w:p w14:paraId="7EA58B3E" w14:textId="45A1E24C" w:rsidR="00387337" w:rsidRPr="00232B9F" w:rsidRDefault="00387337" w:rsidP="00387337">
      <w:pPr>
        <w:spacing w:after="0"/>
        <w:ind w:left="1416" w:right="720"/>
        <w:jc w:val="both"/>
        <w:rPr>
          <w:rFonts w:cstheme="minorHAnsi"/>
          <w:sz w:val="24"/>
          <w:szCs w:val="24"/>
          <w:u w:val="single"/>
        </w:rPr>
      </w:pPr>
      <w:r w:rsidRPr="00232B9F">
        <w:rPr>
          <w:rFonts w:cstheme="minorHAnsi"/>
          <w:sz w:val="24"/>
          <w:szCs w:val="24"/>
          <w:u w:val="single"/>
        </w:rPr>
        <w:t>Felügyelőbizottsági tagok:</w:t>
      </w:r>
    </w:p>
    <w:p w14:paraId="2FDBD651" w14:textId="21F9346D" w:rsidR="00387337" w:rsidRPr="00232B9F" w:rsidRDefault="00387337" w:rsidP="00387337">
      <w:pPr>
        <w:spacing w:after="0"/>
        <w:ind w:left="1416" w:right="720"/>
        <w:jc w:val="both"/>
        <w:rPr>
          <w:rFonts w:cstheme="minorHAnsi"/>
          <w:sz w:val="24"/>
          <w:szCs w:val="24"/>
        </w:rPr>
      </w:pPr>
    </w:p>
    <w:p w14:paraId="1FB9A098" w14:textId="6952EB8C" w:rsidR="00387337" w:rsidRPr="0007065B" w:rsidRDefault="00232B9F" w:rsidP="00387337">
      <w:pPr>
        <w:spacing w:after="0"/>
        <w:ind w:left="1416" w:right="720"/>
        <w:jc w:val="both"/>
        <w:rPr>
          <w:rFonts w:cstheme="minorHAnsi"/>
          <w:sz w:val="24"/>
          <w:szCs w:val="24"/>
        </w:rPr>
      </w:pPr>
      <w:r w:rsidRPr="0007065B">
        <w:rPr>
          <w:rFonts w:cstheme="minorHAnsi"/>
          <w:sz w:val="24"/>
          <w:szCs w:val="24"/>
        </w:rPr>
        <w:t>Andó-Molnár Csaba</w:t>
      </w:r>
      <w:r w:rsidR="007B73FC" w:rsidRPr="0007065B">
        <w:rPr>
          <w:rFonts w:cstheme="minorHAnsi"/>
          <w:sz w:val="24"/>
          <w:szCs w:val="24"/>
        </w:rPr>
        <w:t>-</w:t>
      </w:r>
      <w:r w:rsidR="00387337" w:rsidRPr="0007065B">
        <w:rPr>
          <w:rFonts w:cstheme="minorHAnsi"/>
          <w:sz w:val="24"/>
          <w:szCs w:val="24"/>
        </w:rPr>
        <w:t xml:space="preserve"> </w:t>
      </w:r>
      <w:r w:rsidR="007B73FC" w:rsidRPr="0007065B">
        <w:rPr>
          <w:rFonts w:cstheme="minorHAnsi"/>
          <w:sz w:val="24"/>
          <w:szCs w:val="24"/>
        </w:rPr>
        <w:t xml:space="preserve">FB </w:t>
      </w:r>
      <w:r w:rsidR="00387337" w:rsidRPr="0007065B">
        <w:rPr>
          <w:rFonts w:cstheme="minorHAnsi"/>
          <w:sz w:val="24"/>
          <w:szCs w:val="24"/>
        </w:rPr>
        <w:t>elnök</w:t>
      </w:r>
    </w:p>
    <w:p w14:paraId="652F94D2" w14:textId="0B38EEBF" w:rsidR="00232B9F" w:rsidRPr="0007065B" w:rsidRDefault="00232B9F" w:rsidP="00387337">
      <w:pPr>
        <w:spacing w:after="0"/>
        <w:ind w:left="1416" w:right="720"/>
        <w:jc w:val="both"/>
        <w:rPr>
          <w:rFonts w:cstheme="minorHAnsi"/>
          <w:sz w:val="24"/>
          <w:szCs w:val="24"/>
        </w:rPr>
      </w:pPr>
      <w:r w:rsidRPr="0007065B">
        <w:rPr>
          <w:rFonts w:cstheme="minorHAnsi"/>
          <w:sz w:val="24"/>
          <w:szCs w:val="24"/>
        </w:rPr>
        <w:t>Szabó Boldizsár – FB tag</w:t>
      </w:r>
    </w:p>
    <w:p w14:paraId="2F529F6B" w14:textId="2D235A83" w:rsidR="00387337" w:rsidRPr="0007065B" w:rsidRDefault="00232B9F" w:rsidP="00387337">
      <w:pPr>
        <w:spacing w:after="0"/>
        <w:ind w:left="1416" w:right="720"/>
        <w:jc w:val="both"/>
        <w:rPr>
          <w:rFonts w:cstheme="minorHAnsi"/>
          <w:sz w:val="24"/>
          <w:szCs w:val="24"/>
        </w:rPr>
      </w:pPr>
      <w:proofErr w:type="spellStart"/>
      <w:r w:rsidRPr="0007065B">
        <w:rPr>
          <w:rFonts w:cstheme="minorHAnsi"/>
          <w:sz w:val="24"/>
          <w:szCs w:val="24"/>
        </w:rPr>
        <w:t>Eőry</w:t>
      </w:r>
      <w:proofErr w:type="spellEnd"/>
      <w:r w:rsidRPr="0007065B">
        <w:rPr>
          <w:rFonts w:cstheme="minorHAnsi"/>
          <w:sz w:val="24"/>
          <w:szCs w:val="24"/>
        </w:rPr>
        <w:t xml:space="preserve"> Gábor</w:t>
      </w:r>
      <w:r w:rsidR="007B73FC" w:rsidRPr="0007065B">
        <w:rPr>
          <w:rFonts w:cstheme="minorHAnsi"/>
          <w:sz w:val="24"/>
          <w:szCs w:val="24"/>
        </w:rPr>
        <w:t xml:space="preserve"> – FB tag</w:t>
      </w:r>
    </w:p>
    <w:p w14:paraId="0FBA8831" w14:textId="405428B5" w:rsidR="00387337" w:rsidRPr="0007065B" w:rsidRDefault="00232B9F" w:rsidP="00387337">
      <w:pPr>
        <w:spacing w:after="0"/>
        <w:ind w:left="1416" w:right="720"/>
        <w:jc w:val="both"/>
        <w:rPr>
          <w:rFonts w:cstheme="minorHAnsi"/>
          <w:sz w:val="24"/>
          <w:szCs w:val="24"/>
        </w:rPr>
      </w:pPr>
      <w:r w:rsidRPr="0007065B">
        <w:rPr>
          <w:rFonts w:cstheme="minorHAnsi"/>
          <w:sz w:val="24"/>
          <w:szCs w:val="24"/>
        </w:rPr>
        <w:t>Kerekes Márton Csaba</w:t>
      </w:r>
      <w:r w:rsidR="007B73FC" w:rsidRPr="0007065B">
        <w:rPr>
          <w:rFonts w:cstheme="minorHAnsi"/>
          <w:sz w:val="24"/>
          <w:szCs w:val="24"/>
        </w:rPr>
        <w:t xml:space="preserve"> – FB tag</w:t>
      </w:r>
    </w:p>
    <w:p w14:paraId="51D191B3" w14:textId="125AA0AA" w:rsidR="00232B9F" w:rsidRPr="0007065B" w:rsidRDefault="00232B9F" w:rsidP="00387337">
      <w:pPr>
        <w:spacing w:after="0"/>
        <w:ind w:left="1416" w:right="720"/>
        <w:jc w:val="both"/>
        <w:rPr>
          <w:rFonts w:cstheme="minorHAnsi"/>
          <w:sz w:val="24"/>
          <w:szCs w:val="24"/>
        </w:rPr>
      </w:pPr>
    </w:p>
    <w:p w14:paraId="7FD73843" w14:textId="77777777" w:rsidR="00387337" w:rsidRPr="0007065B" w:rsidRDefault="00387337" w:rsidP="000D3867">
      <w:pPr>
        <w:spacing w:after="0"/>
        <w:ind w:left="1416" w:right="720"/>
        <w:jc w:val="both"/>
        <w:rPr>
          <w:rFonts w:cstheme="minorHAnsi"/>
          <w:sz w:val="24"/>
          <w:szCs w:val="24"/>
        </w:rPr>
      </w:pPr>
    </w:p>
    <w:p w14:paraId="7E9671F9" w14:textId="77777777" w:rsidR="003C3612" w:rsidRPr="0007065B" w:rsidRDefault="003C3612" w:rsidP="009218D7">
      <w:pPr>
        <w:spacing w:after="0"/>
        <w:ind w:left="1416" w:right="720"/>
        <w:jc w:val="both"/>
        <w:rPr>
          <w:rFonts w:cstheme="minorHAnsi"/>
          <w:sz w:val="24"/>
          <w:szCs w:val="24"/>
          <w:u w:val="single"/>
        </w:rPr>
      </w:pPr>
      <w:r w:rsidRPr="0007065B">
        <w:rPr>
          <w:rFonts w:cstheme="minorHAnsi"/>
          <w:sz w:val="24"/>
          <w:szCs w:val="24"/>
          <w:u w:val="single"/>
        </w:rPr>
        <w:t>Igazgatósági tagok:</w:t>
      </w:r>
    </w:p>
    <w:p w14:paraId="6C9F6599" w14:textId="77777777" w:rsidR="003C3612" w:rsidRPr="0007065B" w:rsidRDefault="003C3612" w:rsidP="009218D7">
      <w:pPr>
        <w:spacing w:after="0"/>
        <w:ind w:left="1416" w:right="720"/>
        <w:jc w:val="both"/>
        <w:rPr>
          <w:rFonts w:cstheme="minorHAnsi"/>
          <w:sz w:val="24"/>
          <w:szCs w:val="24"/>
        </w:rPr>
      </w:pPr>
    </w:p>
    <w:p w14:paraId="1E5C93EC" w14:textId="77777777" w:rsidR="009218D7" w:rsidRPr="0007065B" w:rsidRDefault="009218D7" w:rsidP="009218D7">
      <w:pPr>
        <w:spacing w:after="0"/>
        <w:ind w:left="1416" w:right="720"/>
        <w:jc w:val="both"/>
        <w:rPr>
          <w:rFonts w:cstheme="minorHAnsi"/>
          <w:sz w:val="24"/>
          <w:szCs w:val="24"/>
        </w:rPr>
      </w:pPr>
      <w:r w:rsidRPr="0007065B">
        <w:rPr>
          <w:rFonts w:cstheme="minorHAnsi"/>
          <w:sz w:val="24"/>
          <w:szCs w:val="24"/>
        </w:rPr>
        <w:t>Csicsáky Péter – vezérigazgató</w:t>
      </w:r>
      <w:r w:rsidR="00387337" w:rsidRPr="0007065B">
        <w:rPr>
          <w:rFonts w:cstheme="minorHAnsi"/>
          <w:sz w:val="24"/>
          <w:szCs w:val="24"/>
        </w:rPr>
        <w:t>, IG tag</w:t>
      </w:r>
    </w:p>
    <w:p w14:paraId="1CB4CEC8" w14:textId="67A8C35A" w:rsidR="00EC73B6" w:rsidRPr="0007065B" w:rsidRDefault="00EC73B6" w:rsidP="009218D7">
      <w:pPr>
        <w:spacing w:after="0"/>
        <w:ind w:left="1416" w:right="720"/>
        <w:jc w:val="both"/>
        <w:rPr>
          <w:rFonts w:cstheme="minorHAnsi"/>
          <w:sz w:val="24"/>
          <w:szCs w:val="24"/>
        </w:rPr>
      </w:pPr>
      <w:r w:rsidRPr="0007065B">
        <w:rPr>
          <w:rFonts w:cstheme="minorHAnsi"/>
          <w:sz w:val="24"/>
          <w:szCs w:val="24"/>
        </w:rPr>
        <w:t>Németh Mária – vezérigazgató-helyettes – IG tag</w:t>
      </w:r>
    </w:p>
    <w:p w14:paraId="0BD0A21F" w14:textId="57982EA9" w:rsidR="009218D7" w:rsidRPr="0007065B" w:rsidRDefault="00EC73B6" w:rsidP="009218D7">
      <w:pPr>
        <w:spacing w:after="0"/>
        <w:ind w:left="1416" w:right="720"/>
        <w:jc w:val="both"/>
        <w:rPr>
          <w:rFonts w:cstheme="minorHAnsi"/>
          <w:sz w:val="24"/>
          <w:szCs w:val="24"/>
        </w:rPr>
      </w:pPr>
      <w:r w:rsidRPr="0007065B">
        <w:rPr>
          <w:rFonts w:cstheme="minorHAnsi"/>
          <w:sz w:val="24"/>
          <w:szCs w:val="24"/>
        </w:rPr>
        <w:t>Kerek Norbert</w:t>
      </w:r>
      <w:r w:rsidR="009218D7" w:rsidRPr="0007065B">
        <w:rPr>
          <w:rFonts w:cstheme="minorHAnsi"/>
          <w:sz w:val="24"/>
          <w:szCs w:val="24"/>
        </w:rPr>
        <w:t xml:space="preserve"> –</w:t>
      </w:r>
      <w:r w:rsidR="002E71D8" w:rsidRPr="0007065B">
        <w:rPr>
          <w:rFonts w:cstheme="minorHAnsi"/>
          <w:sz w:val="24"/>
          <w:szCs w:val="24"/>
        </w:rPr>
        <w:t xml:space="preserve"> </w:t>
      </w:r>
      <w:r w:rsidR="00387337" w:rsidRPr="0007065B">
        <w:rPr>
          <w:rFonts w:cstheme="minorHAnsi"/>
          <w:sz w:val="24"/>
          <w:szCs w:val="24"/>
        </w:rPr>
        <w:t>IG tag</w:t>
      </w:r>
    </w:p>
    <w:p w14:paraId="649543C6" w14:textId="0442FA04" w:rsidR="007875FE" w:rsidRPr="0007065B" w:rsidRDefault="00EC73B6" w:rsidP="007875FE">
      <w:pPr>
        <w:spacing w:after="0"/>
        <w:ind w:left="1416" w:right="720"/>
        <w:jc w:val="both"/>
        <w:rPr>
          <w:rFonts w:cstheme="minorHAnsi"/>
          <w:sz w:val="24"/>
          <w:szCs w:val="24"/>
        </w:rPr>
      </w:pPr>
      <w:r w:rsidRPr="0007065B">
        <w:rPr>
          <w:rFonts w:cstheme="minorHAnsi"/>
          <w:sz w:val="24"/>
          <w:szCs w:val="24"/>
        </w:rPr>
        <w:t>Nádi Attila</w:t>
      </w:r>
      <w:r w:rsidR="007875FE" w:rsidRPr="0007065B">
        <w:rPr>
          <w:rFonts w:cstheme="minorHAnsi"/>
          <w:sz w:val="24"/>
          <w:szCs w:val="24"/>
        </w:rPr>
        <w:t xml:space="preserve"> – IG tag</w:t>
      </w:r>
    </w:p>
    <w:p w14:paraId="7534AB23" w14:textId="77777777" w:rsidR="00DC4692" w:rsidRPr="009E11F0" w:rsidRDefault="00DC4692" w:rsidP="009218D7">
      <w:pPr>
        <w:spacing w:after="0"/>
        <w:ind w:left="1416" w:right="720"/>
        <w:jc w:val="both"/>
        <w:rPr>
          <w:rFonts w:cstheme="minorHAnsi"/>
          <w:sz w:val="24"/>
          <w:szCs w:val="24"/>
          <w:u w:val="single"/>
        </w:rPr>
      </w:pPr>
    </w:p>
    <w:p w14:paraId="5F896036" w14:textId="77777777" w:rsidR="000D3867" w:rsidRDefault="000D3867" w:rsidP="009218D7">
      <w:pPr>
        <w:spacing w:after="0"/>
        <w:ind w:left="1416" w:right="72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6914EF7" w14:textId="77777777" w:rsidR="000D3867" w:rsidRDefault="000D3867" w:rsidP="009218D7">
      <w:pPr>
        <w:spacing w:after="0"/>
        <w:ind w:left="1416" w:right="72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09645B8" w14:textId="30323482" w:rsidR="003C3612" w:rsidRPr="000D3867" w:rsidRDefault="000D3867" w:rsidP="009218D7">
      <w:pPr>
        <w:spacing w:after="0"/>
        <w:ind w:left="1416" w:right="720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T</w:t>
      </w:r>
      <w:r w:rsidR="003C3612" w:rsidRPr="000D3867">
        <w:rPr>
          <w:rFonts w:cstheme="minorHAnsi"/>
          <w:b/>
          <w:bCs/>
          <w:sz w:val="24"/>
          <w:szCs w:val="24"/>
          <w:u w:val="single"/>
        </w:rPr>
        <w:t>ovábbi azonosított munkavállalók:</w:t>
      </w:r>
    </w:p>
    <w:p w14:paraId="1FFD5BD1" w14:textId="77777777" w:rsidR="003C3612" w:rsidRPr="000D3867" w:rsidRDefault="003C3612" w:rsidP="009218D7">
      <w:pPr>
        <w:spacing w:after="0"/>
        <w:ind w:left="1416" w:right="72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Rcsostblzat"/>
        <w:tblW w:w="9351" w:type="dxa"/>
        <w:tblLayout w:type="fixed"/>
        <w:tblLook w:val="04A0" w:firstRow="1" w:lastRow="0" w:firstColumn="1" w:lastColumn="0" w:noHBand="0" w:noVBand="1"/>
      </w:tblPr>
      <w:tblGrid>
        <w:gridCol w:w="2000"/>
        <w:gridCol w:w="2531"/>
        <w:gridCol w:w="2694"/>
        <w:gridCol w:w="2126"/>
      </w:tblGrid>
      <w:tr w:rsidR="009E11F0" w:rsidRPr="009E11F0" w14:paraId="27B209C9" w14:textId="77777777" w:rsidTr="000D3867">
        <w:trPr>
          <w:trHeight w:val="791"/>
        </w:trPr>
        <w:tc>
          <w:tcPr>
            <w:tcW w:w="2000" w:type="dxa"/>
          </w:tcPr>
          <w:p w14:paraId="29AB516F" w14:textId="297C7231" w:rsidR="00827DFA" w:rsidRPr="0007065B" w:rsidRDefault="00827DFA" w:rsidP="009218D7">
            <w:pPr>
              <w:ind w:right="7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7065B">
              <w:rPr>
                <w:rFonts w:cstheme="minorHAnsi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531" w:type="dxa"/>
          </w:tcPr>
          <w:p w14:paraId="2C5FCDD1" w14:textId="3DD79899" w:rsidR="00827DFA" w:rsidRPr="0007065B" w:rsidRDefault="00827DFA" w:rsidP="009218D7">
            <w:pPr>
              <w:ind w:right="7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7065B">
              <w:rPr>
                <w:rFonts w:cstheme="minorHAnsi"/>
                <w:b/>
                <w:bCs/>
                <w:sz w:val="24"/>
                <w:szCs w:val="24"/>
              </w:rPr>
              <w:t>Munkakör</w:t>
            </w:r>
          </w:p>
        </w:tc>
        <w:tc>
          <w:tcPr>
            <w:tcW w:w="2694" w:type="dxa"/>
          </w:tcPr>
          <w:p w14:paraId="72679121" w14:textId="34E432A5" w:rsidR="00827DFA" w:rsidRPr="0007065B" w:rsidRDefault="00827DFA" w:rsidP="009218D7">
            <w:pPr>
              <w:ind w:right="7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7065B">
              <w:rPr>
                <w:rFonts w:cstheme="minorHAnsi"/>
                <w:b/>
                <w:bCs/>
                <w:sz w:val="24"/>
                <w:szCs w:val="24"/>
              </w:rPr>
              <w:t>Üzleti terület besorolása</w:t>
            </w:r>
          </w:p>
        </w:tc>
        <w:tc>
          <w:tcPr>
            <w:tcW w:w="2126" w:type="dxa"/>
          </w:tcPr>
          <w:p w14:paraId="0A37A6C3" w14:textId="3981DDF4" w:rsidR="00827DFA" w:rsidRPr="0007065B" w:rsidRDefault="00827DFA" w:rsidP="009218D7">
            <w:pPr>
              <w:ind w:right="7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7065B">
              <w:rPr>
                <w:rFonts w:cstheme="minorHAnsi"/>
                <w:b/>
                <w:bCs/>
                <w:sz w:val="24"/>
                <w:szCs w:val="24"/>
              </w:rPr>
              <w:t>Azonosítási szempont (Hpt</w:t>
            </w:r>
            <w:r w:rsidR="009E11F0" w:rsidRPr="0007065B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07065B">
              <w:rPr>
                <w:rFonts w:cstheme="minorHAnsi"/>
                <w:b/>
                <w:bCs/>
                <w:sz w:val="24"/>
                <w:szCs w:val="24"/>
              </w:rPr>
              <w:t xml:space="preserve"> 117.§)</w:t>
            </w:r>
          </w:p>
        </w:tc>
      </w:tr>
      <w:tr w:rsidR="009E11F0" w:rsidRPr="009E11F0" w14:paraId="1FF841DB" w14:textId="77777777" w:rsidTr="000D3867">
        <w:trPr>
          <w:trHeight w:val="629"/>
        </w:trPr>
        <w:tc>
          <w:tcPr>
            <w:tcW w:w="2000" w:type="dxa"/>
          </w:tcPr>
          <w:p w14:paraId="7C5ED39D" w14:textId="0B404216" w:rsidR="00827DFA" w:rsidRPr="0007065B" w:rsidRDefault="00827DFA" w:rsidP="009218D7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Csicsáky Péter</w:t>
            </w:r>
          </w:p>
        </w:tc>
        <w:tc>
          <w:tcPr>
            <w:tcW w:w="2531" w:type="dxa"/>
          </w:tcPr>
          <w:p w14:paraId="5CE9368E" w14:textId="2CE3F228" w:rsidR="00827DFA" w:rsidRPr="0007065B" w:rsidRDefault="00827DFA" w:rsidP="009218D7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vezérigazgató</w:t>
            </w:r>
          </w:p>
        </w:tc>
        <w:tc>
          <w:tcPr>
            <w:tcW w:w="2694" w:type="dxa"/>
          </w:tcPr>
          <w:p w14:paraId="79DEBDA0" w14:textId="4BE1D9A2" w:rsidR="00827DFA" w:rsidRPr="0007065B" w:rsidRDefault="00827DFA" w:rsidP="009218D7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ügyvezetés</w:t>
            </w:r>
          </w:p>
        </w:tc>
        <w:tc>
          <w:tcPr>
            <w:tcW w:w="2126" w:type="dxa"/>
          </w:tcPr>
          <w:p w14:paraId="711D8D5F" w14:textId="7663899B" w:rsidR="00827DFA" w:rsidRPr="0007065B" w:rsidRDefault="00827DFA" w:rsidP="009218D7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117.§ (2a) a) alapján</w:t>
            </w:r>
          </w:p>
        </w:tc>
      </w:tr>
      <w:tr w:rsidR="00887F3B" w:rsidRPr="009E11F0" w14:paraId="3A58ACEC" w14:textId="77777777" w:rsidTr="000D3867">
        <w:trPr>
          <w:trHeight w:val="629"/>
        </w:trPr>
        <w:tc>
          <w:tcPr>
            <w:tcW w:w="2000" w:type="dxa"/>
          </w:tcPr>
          <w:p w14:paraId="70DBC293" w14:textId="1E10BA62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Németh Mária</w:t>
            </w:r>
          </w:p>
        </w:tc>
        <w:tc>
          <w:tcPr>
            <w:tcW w:w="2531" w:type="dxa"/>
          </w:tcPr>
          <w:p w14:paraId="39C46EF3" w14:textId="476EC60F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vezérigazgató-helyettes</w:t>
            </w:r>
          </w:p>
        </w:tc>
        <w:tc>
          <w:tcPr>
            <w:tcW w:w="2694" w:type="dxa"/>
          </w:tcPr>
          <w:p w14:paraId="3FE12955" w14:textId="056C6AD5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ügyvezetés</w:t>
            </w:r>
          </w:p>
        </w:tc>
        <w:tc>
          <w:tcPr>
            <w:tcW w:w="2126" w:type="dxa"/>
          </w:tcPr>
          <w:p w14:paraId="3BFB7F8A" w14:textId="2B4B323D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117.§ (2a) a) alapján</w:t>
            </w:r>
          </w:p>
        </w:tc>
      </w:tr>
      <w:tr w:rsidR="00887F3B" w:rsidRPr="00887F3B" w14:paraId="6A3B71FF" w14:textId="77777777" w:rsidTr="000D3867">
        <w:trPr>
          <w:trHeight w:val="943"/>
        </w:trPr>
        <w:tc>
          <w:tcPr>
            <w:tcW w:w="2000" w:type="dxa"/>
          </w:tcPr>
          <w:p w14:paraId="57CEF47B" w14:textId="6D3EC4AE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Abay-Nemes Andrea</w:t>
            </w:r>
          </w:p>
        </w:tc>
        <w:tc>
          <w:tcPr>
            <w:tcW w:w="2531" w:type="dxa"/>
          </w:tcPr>
          <w:p w14:paraId="3985FD75" w14:textId="5AE369F3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belső ellenőrzési igazgató</w:t>
            </w:r>
          </w:p>
        </w:tc>
        <w:tc>
          <w:tcPr>
            <w:tcW w:w="2694" w:type="dxa"/>
          </w:tcPr>
          <w:p w14:paraId="6459451F" w14:textId="5B4C2F3B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belső ellenőrzési szakterület</w:t>
            </w:r>
          </w:p>
        </w:tc>
        <w:tc>
          <w:tcPr>
            <w:tcW w:w="2126" w:type="dxa"/>
          </w:tcPr>
          <w:p w14:paraId="4FBDAB60" w14:textId="56FD328F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117.§ (2a) b) alapján</w:t>
            </w:r>
          </w:p>
        </w:tc>
      </w:tr>
      <w:tr w:rsidR="00887F3B" w:rsidRPr="00887F3B" w14:paraId="72DCAEDF" w14:textId="77777777" w:rsidTr="000545A8">
        <w:trPr>
          <w:trHeight w:val="879"/>
        </w:trPr>
        <w:tc>
          <w:tcPr>
            <w:tcW w:w="2000" w:type="dxa"/>
          </w:tcPr>
          <w:p w14:paraId="2B6565EB" w14:textId="027E961E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Dániel Ádám</w:t>
            </w:r>
          </w:p>
        </w:tc>
        <w:tc>
          <w:tcPr>
            <w:tcW w:w="2531" w:type="dxa"/>
          </w:tcPr>
          <w:p w14:paraId="6C03A43D" w14:textId="5B116639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pénzügyi és számviteli igazgató</w:t>
            </w:r>
          </w:p>
        </w:tc>
        <w:tc>
          <w:tcPr>
            <w:tcW w:w="2694" w:type="dxa"/>
          </w:tcPr>
          <w:p w14:paraId="62C09705" w14:textId="7B6636A3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pénzügyi és számviteli szakterület</w:t>
            </w:r>
          </w:p>
        </w:tc>
        <w:tc>
          <w:tcPr>
            <w:tcW w:w="2126" w:type="dxa"/>
          </w:tcPr>
          <w:p w14:paraId="116E7329" w14:textId="48D9600A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117.§ (2a) b) alapján</w:t>
            </w:r>
          </w:p>
        </w:tc>
      </w:tr>
      <w:tr w:rsidR="00887F3B" w:rsidRPr="00887F3B" w14:paraId="1FC540A6" w14:textId="77777777" w:rsidTr="000D3867">
        <w:trPr>
          <w:trHeight w:val="703"/>
        </w:trPr>
        <w:tc>
          <w:tcPr>
            <w:tcW w:w="2000" w:type="dxa"/>
          </w:tcPr>
          <w:p w14:paraId="3CFA7ED4" w14:textId="0A90AF68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Dr. Dégay Anett</w:t>
            </w:r>
          </w:p>
        </w:tc>
        <w:tc>
          <w:tcPr>
            <w:tcW w:w="2531" w:type="dxa"/>
          </w:tcPr>
          <w:p w14:paraId="70E05079" w14:textId="462CB713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humánerőforrás osztályvezető</w:t>
            </w:r>
          </w:p>
        </w:tc>
        <w:tc>
          <w:tcPr>
            <w:tcW w:w="2694" w:type="dxa"/>
          </w:tcPr>
          <w:p w14:paraId="687C1A68" w14:textId="26D6952B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humánerőforrás osztály</w:t>
            </w:r>
          </w:p>
        </w:tc>
        <w:tc>
          <w:tcPr>
            <w:tcW w:w="2126" w:type="dxa"/>
          </w:tcPr>
          <w:p w14:paraId="7C0DE9B6" w14:textId="0BC81A81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117.§ (2a) b) alapján</w:t>
            </w:r>
          </w:p>
        </w:tc>
      </w:tr>
      <w:tr w:rsidR="00887F3B" w:rsidRPr="00887F3B" w14:paraId="30A3BE53" w14:textId="77777777" w:rsidTr="000D3867">
        <w:trPr>
          <w:trHeight w:val="614"/>
        </w:trPr>
        <w:tc>
          <w:tcPr>
            <w:tcW w:w="2000" w:type="dxa"/>
          </w:tcPr>
          <w:p w14:paraId="68FB7158" w14:textId="1A444488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Kreskai László</w:t>
            </w:r>
          </w:p>
        </w:tc>
        <w:tc>
          <w:tcPr>
            <w:tcW w:w="2531" w:type="dxa"/>
          </w:tcPr>
          <w:p w14:paraId="11382A4B" w14:textId="32DAB5E8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7065B">
              <w:rPr>
                <w:rFonts w:cstheme="minorHAnsi"/>
                <w:sz w:val="24"/>
                <w:szCs w:val="24"/>
              </w:rPr>
              <w:t>compliance</w:t>
            </w:r>
            <w:proofErr w:type="spellEnd"/>
            <w:r w:rsidRPr="0007065B">
              <w:rPr>
                <w:rFonts w:cstheme="minorHAnsi"/>
                <w:sz w:val="24"/>
                <w:szCs w:val="24"/>
              </w:rPr>
              <w:t xml:space="preserve"> osztályvezető</w:t>
            </w:r>
          </w:p>
        </w:tc>
        <w:tc>
          <w:tcPr>
            <w:tcW w:w="2694" w:type="dxa"/>
          </w:tcPr>
          <w:p w14:paraId="32BB333F" w14:textId="595FBA99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7065B">
              <w:rPr>
                <w:rFonts w:cstheme="minorHAnsi"/>
                <w:sz w:val="24"/>
                <w:szCs w:val="24"/>
              </w:rPr>
              <w:t>compliance</w:t>
            </w:r>
            <w:proofErr w:type="spellEnd"/>
            <w:r w:rsidRPr="0007065B">
              <w:rPr>
                <w:rFonts w:cstheme="minorHAnsi"/>
                <w:sz w:val="24"/>
                <w:szCs w:val="24"/>
              </w:rPr>
              <w:t xml:space="preserve"> osztály</w:t>
            </w:r>
          </w:p>
        </w:tc>
        <w:tc>
          <w:tcPr>
            <w:tcW w:w="2126" w:type="dxa"/>
          </w:tcPr>
          <w:p w14:paraId="52A9D3F9" w14:textId="07B680DF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117.§ (2a) b) alapján</w:t>
            </w:r>
          </w:p>
        </w:tc>
      </w:tr>
      <w:tr w:rsidR="00753C0D" w:rsidRPr="00887F3B" w14:paraId="4902B805" w14:textId="77777777" w:rsidTr="00753C0D">
        <w:trPr>
          <w:trHeight w:val="783"/>
        </w:trPr>
        <w:tc>
          <w:tcPr>
            <w:tcW w:w="2000" w:type="dxa"/>
          </w:tcPr>
          <w:p w14:paraId="1091EB64" w14:textId="67B95C65" w:rsidR="00753C0D" w:rsidRPr="0007065B" w:rsidRDefault="00753C0D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Nagy Károly</w:t>
            </w:r>
          </w:p>
        </w:tc>
        <w:tc>
          <w:tcPr>
            <w:tcW w:w="2531" w:type="dxa"/>
          </w:tcPr>
          <w:p w14:paraId="3825DB65" w14:textId="1F5E7F19" w:rsidR="00753C0D" w:rsidRDefault="00753C0D" w:rsidP="00753C0D">
            <w:pPr>
              <w:ind w:right="720"/>
              <w:rPr>
                <w:rFonts w:cstheme="minorHAnsi"/>
                <w:sz w:val="24"/>
                <w:szCs w:val="24"/>
              </w:rPr>
            </w:pPr>
            <w:r w:rsidRPr="00753C0D">
              <w:rPr>
                <w:rFonts w:cstheme="minorHAnsi"/>
                <w:sz w:val="24"/>
                <w:szCs w:val="24"/>
              </w:rPr>
              <w:t>hitelkockázat</w:t>
            </w:r>
            <w:r>
              <w:rPr>
                <w:rFonts w:cstheme="minorHAnsi"/>
                <w:sz w:val="24"/>
                <w:szCs w:val="24"/>
              </w:rPr>
              <w:t>-</w:t>
            </w:r>
          </w:p>
          <w:p w14:paraId="490003DD" w14:textId="02BD6DB1" w:rsidR="00753C0D" w:rsidRPr="0007065B" w:rsidRDefault="00753C0D" w:rsidP="00753C0D">
            <w:pPr>
              <w:ind w:right="720"/>
              <w:rPr>
                <w:rFonts w:cstheme="minorHAnsi"/>
                <w:sz w:val="24"/>
                <w:szCs w:val="24"/>
              </w:rPr>
            </w:pPr>
            <w:r w:rsidRPr="00753C0D">
              <w:rPr>
                <w:rFonts w:cstheme="minorHAnsi"/>
                <w:sz w:val="24"/>
                <w:szCs w:val="24"/>
              </w:rPr>
              <w:t xml:space="preserve">kezelési és </w:t>
            </w:r>
            <w:proofErr w:type="spellStart"/>
            <w:r w:rsidRPr="00753C0D">
              <w:rPr>
                <w:rFonts w:cstheme="minorHAnsi"/>
                <w:sz w:val="24"/>
                <w:szCs w:val="24"/>
              </w:rPr>
              <w:t>workou</w:t>
            </w:r>
            <w:r>
              <w:rPr>
                <w:rFonts w:cstheme="minorHAnsi"/>
                <w:sz w:val="24"/>
                <w:szCs w:val="24"/>
              </w:rPr>
              <w:t>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osztályvezető</w:t>
            </w:r>
          </w:p>
        </w:tc>
        <w:tc>
          <w:tcPr>
            <w:tcW w:w="2694" w:type="dxa"/>
          </w:tcPr>
          <w:p w14:paraId="20A11964" w14:textId="27FE078A" w:rsidR="00753C0D" w:rsidRPr="0007065B" w:rsidRDefault="00587042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kockázatkezelési és </w:t>
            </w:r>
            <w:proofErr w:type="spellStart"/>
            <w:r>
              <w:rPr>
                <w:rFonts w:cstheme="minorHAnsi"/>
                <w:sz w:val="24"/>
                <w:szCs w:val="24"/>
              </w:rPr>
              <w:t>workout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szakterület</w:t>
            </w:r>
          </w:p>
        </w:tc>
        <w:tc>
          <w:tcPr>
            <w:tcW w:w="2126" w:type="dxa"/>
          </w:tcPr>
          <w:p w14:paraId="5F57DE94" w14:textId="3E1506E9" w:rsidR="00753C0D" w:rsidRPr="0007065B" w:rsidRDefault="00753C0D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117.§ (2a) b) alapján</w:t>
            </w:r>
          </w:p>
        </w:tc>
      </w:tr>
      <w:tr w:rsidR="00753C0D" w:rsidRPr="00887F3B" w14:paraId="6C4F7C8C" w14:textId="77777777" w:rsidTr="000D3867">
        <w:trPr>
          <w:trHeight w:val="614"/>
        </w:trPr>
        <w:tc>
          <w:tcPr>
            <w:tcW w:w="2000" w:type="dxa"/>
          </w:tcPr>
          <w:p w14:paraId="1634D580" w14:textId="3D0BA4C8" w:rsidR="00753C0D" w:rsidRPr="0007065B" w:rsidRDefault="00753C0D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Hári Zoltán</w:t>
            </w:r>
          </w:p>
        </w:tc>
        <w:tc>
          <w:tcPr>
            <w:tcW w:w="2531" w:type="dxa"/>
          </w:tcPr>
          <w:p w14:paraId="03EF4F91" w14:textId="073E9E8E" w:rsidR="00753C0D" w:rsidRPr="0007065B" w:rsidRDefault="00753C0D" w:rsidP="00753C0D">
            <w:pPr>
              <w:ind w:righ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kockázatkezelés-i osztályvezető</w:t>
            </w:r>
          </w:p>
        </w:tc>
        <w:tc>
          <w:tcPr>
            <w:tcW w:w="2694" w:type="dxa"/>
          </w:tcPr>
          <w:p w14:paraId="0ECC2CC5" w14:textId="2B612EE5" w:rsidR="00753C0D" w:rsidRPr="0007065B" w:rsidRDefault="00587042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kockázatkezelési és </w:t>
            </w:r>
            <w:proofErr w:type="spellStart"/>
            <w:r>
              <w:rPr>
                <w:rFonts w:cstheme="minorHAnsi"/>
                <w:sz w:val="24"/>
                <w:szCs w:val="24"/>
              </w:rPr>
              <w:t>workout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szakterület</w:t>
            </w:r>
          </w:p>
        </w:tc>
        <w:tc>
          <w:tcPr>
            <w:tcW w:w="2126" w:type="dxa"/>
          </w:tcPr>
          <w:p w14:paraId="49DE32CB" w14:textId="47B6E0CD" w:rsidR="00753C0D" w:rsidRPr="0007065B" w:rsidRDefault="00753C0D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117.§ (2a) b) alapján</w:t>
            </w:r>
          </w:p>
        </w:tc>
      </w:tr>
      <w:tr w:rsidR="00887F3B" w:rsidRPr="00887F3B" w14:paraId="2A857158" w14:textId="77777777" w:rsidTr="000D3867">
        <w:trPr>
          <w:trHeight w:val="629"/>
        </w:trPr>
        <w:tc>
          <w:tcPr>
            <w:tcW w:w="2000" w:type="dxa"/>
          </w:tcPr>
          <w:p w14:paraId="16970A52" w14:textId="2CE23BAA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Németh István</w:t>
            </w:r>
          </w:p>
        </w:tc>
        <w:tc>
          <w:tcPr>
            <w:tcW w:w="2531" w:type="dxa"/>
          </w:tcPr>
          <w:p w14:paraId="3B739A9F" w14:textId="065BAB54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informatikai igazgató</w:t>
            </w:r>
          </w:p>
        </w:tc>
        <w:tc>
          <w:tcPr>
            <w:tcW w:w="2694" w:type="dxa"/>
          </w:tcPr>
          <w:p w14:paraId="5CFF8D64" w14:textId="46038A05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informatikai szakterület</w:t>
            </w:r>
          </w:p>
        </w:tc>
        <w:tc>
          <w:tcPr>
            <w:tcW w:w="2126" w:type="dxa"/>
          </w:tcPr>
          <w:p w14:paraId="52E0280B" w14:textId="236924F1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117.§ (2a) b) alapján</w:t>
            </w:r>
          </w:p>
        </w:tc>
      </w:tr>
      <w:tr w:rsidR="00887F3B" w:rsidRPr="00887F3B" w14:paraId="128AA4F4" w14:textId="77777777" w:rsidTr="000D3867">
        <w:trPr>
          <w:trHeight w:val="629"/>
        </w:trPr>
        <w:tc>
          <w:tcPr>
            <w:tcW w:w="2000" w:type="dxa"/>
          </w:tcPr>
          <w:p w14:paraId="0D287593" w14:textId="2641584A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Lőrincz Gábor</w:t>
            </w:r>
          </w:p>
        </w:tc>
        <w:tc>
          <w:tcPr>
            <w:tcW w:w="2531" w:type="dxa"/>
          </w:tcPr>
          <w:p w14:paraId="64332F97" w14:textId="31AD7C7D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hitelezési igazgató</w:t>
            </w:r>
          </w:p>
        </w:tc>
        <w:tc>
          <w:tcPr>
            <w:tcW w:w="2694" w:type="dxa"/>
          </w:tcPr>
          <w:p w14:paraId="1AB58D9F" w14:textId="0FB79D20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hitelezési szakterület</w:t>
            </w:r>
          </w:p>
        </w:tc>
        <w:tc>
          <w:tcPr>
            <w:tcW w:w="2126" w:type="dxa"/>
          </w:tcPr>
          <w:p w14:paraId="4206D777" w14:textId="68A3B8ED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117.§ (2a) b) alapján</w:t>
            </w:r>
          </w:p>
        </w:tc>
      </w:tr>
      <w:tr w:rsidR="00887F3B" w:rsidRPr="00887F3B" w14:paraId="39734887" w14:textId="77777777" w:rsidTr="000D3867">
        <w:trPr>
          <w:trHeight w:val="943"/>
        </w:trPr>
        <w:tc>
          <w:tcPr>
            <w:tcW w:w="2000" w:type="dxa"/>
          </w:tcPr>
          <w:p w14:paraId="332EC3A6" w14:textId="38BFDD83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Szabó Amadó Ákos</w:t>
            </w:r>
          </w:p>
        </w:tc>
        <w:tc>
          <w:tcPr>
            <w:tcW w:w="2531" w:type="dxa"/>
          </w:tcPr>
          <w:p w14:paraId="241497E4" w14:textId="253361BE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 xml:space="preserve">pénzpiaci és </w:t>
            </w:r>
            <w:proofErr w:type="spellStart"/>
            <w:r w:rsidRPr="0007065B">
              <w:rPr>
                <w:rFonts w:cstheme="minorHAnsi"/>
                <w:sz w:val="24"/>
                <w:szCs w:val="24"/>
              </w:rPr>
              <w:t>treasury</w:t>
            </w:r>
            <w:proofErr w:type="spellEnd"/>
            <w:r w:rsidRPr="0007065B">
              <w:rPr>
                <w:rFonts w:cstheme="minorHAnsi"/>
                <w:sz w:val="24"/>
                <w:szCs w:val="24"/>
              </w:rPr>
              <w:t xml:space="preserve"> igazgató</w:t>
            </w:r>
          </w:p>
        </w:tc>
        <w:tc>
          <w:tcPr>
            <w:tcW w:w="2694" w:type="dxa"/>
          </w:tcPr>
          <w:p w14:paraId="4513BE79" w14:textId="572291CE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 xml:space="preserve">pénzpiaci és </w:t>
            </w:r>
            <w:proofErr w:type="spellStart"/>
            <w:r w:rsidRPr="0007065B">
              <w:rPr>
                <w:rFonts w:cstheme="minorHAnsi"/>
                <w:sz w:val="24"/>
                <w:szCs w:val="24"/>
              </w:rPr>
              <w:t>treasury</w:t>
            </w:r>
            <w:proofErr w:type="spellEnd"/>
            <w:r w:rsidRPr="0007065B">
              <w:rPr>
                <w:rFonts w:cstheme="minorHAnsi"/>
                <w:sz w:val="24"/>
                <w:szCs w:val="24"/>
              </w:rPr>
              <w:t xml:space="preserve"> szakterület</w:t>
            </w:r>
          </w:p>
        </w:tc>
        <w:tc>
          <w:tcPr>
            <w:tcW w:w="2126" w:type="dxa"/>
          </w:tcPr>
          <w:p w14:paraId="217F0E16" w14:textId="30066019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117.§ (2a) b) alapján</w:t>
            </w:r>
          </w:p>
        </w:tc>
      </w:tr>
      <w:tr w:rsidR="00887F3B" w:rsidRPr="00887F3B" w14:paraId="443D9439" w14:textId="77777777" w:rsidTr="000D3867">
        <w:trPr>
          <w:trHeight w:val="943"/>
        </w:trPr>
        <w:tc>
          <w:tcPr>
            <w:tcW w:w="2000" w:type="dxa"/>
          </w:tcPr>
          <w:p w14:paraId="5F1705D6" w14:textId="08454738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Török Henrietta</w:t>
            </w:r>
          </w:p>
        </w:tc>
        <w:tc>
          <w:tcPr>
            <w:tcW w:w="2531" w:type="dxa"/>
          </w:tcPr>
          <w:p w14:paraId="1147D2C3" w14:textId="05D68708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hálózatirányítási és értékesítési igazgató</w:t>
            </w:r>
          </w:p>
        </w:tc>
        <w:tc>
          <w:tcPr>
            <w:tcW w:w="2694" w:type="dxa"/>
          </w:tcPr>
          <w:p w14:paraId="0B6D4B86" w14:textId="0AB04406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hálózatirányítási és értékesítési szakterület</w:t>
            </w:r>
          </w:p>
        </w:tc>
        <w:tc>
          <w:tcPr>
            <w:tcW w:w="2126" w:type="dxa"/>
          </w:tcPr>
          <w:p w14:paraId="7AF70E7F" w14:textId="2FF1A7D7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117.§ (2a) b) alapján</w:t>
            </w:r>
          </w:p>
        </w:tc>
      </w:tr>
      <w:tr w:rsidR="00887F3B" w:rsidRPr="00887F3B" w14:paraId="4741B107" w14:textId="77777777" w:rsidTr="000D3867">
        <w:trPr>
          <w:trHeight w:val="928"/>
        </w:trPr>
        <w:tc>
          <w:tcPr>
            <w:tcW w:w="2000" w:type="dxa"/>
          </w:tcPr>
          <w:p w14:paraId="43C65354" w14:textId="486C2367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Tamás Balázs</w:t>
            </w:r>
          </w:p>
        </w:tc>
        <w:tc>
          <w:tcPr>
            <w:tcW w:w="2531" w:type="dxa"/>
          </w:tcPr>
          <w:p w14:paraId="2A779063" w14:textId="6E58F8AD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kontrolling és tőkemenedzsment igazgató</w:t>
            </w:r>
          </w:p>
        </w:tc>
        <w:tc>
          <w:tcPr>
            <w:tcW w:w="2694" w:type="dxa"/>
          </w:tcPr>
          <w:p w14:paraId="47EAFBC2" w14:textId="1DF377EF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kontrolling és tőkemenedzsment szakterület</w:t>
            </w:r>
          </w:p>
        </w:tc>
        <w:tc>
          <w:tcPr>
            <w:tcW w:w="2126" w:type="dxa"/>
          </w:tcPr>
          <w:p w14:paraId="1CC91A7E" w14:textId="7DE7A408" w:rsidR="00887F3B" w:rsidRPr="0007065B" w:rsidRDefault="00887F3B" w:rsidP="00887F3B">
            <w:pPr>
              <w:ind w:right="720"/>
              <w:jc w:val="both"/>
              <w:rPr>
                <w:rFonts w:cstheme="minorHAnsi"/>
                <w:sz w:val="24"/>
                <w:szCs w:val="24"/>
              </w:rPr>
            </w:pPr>
            <w:r w:rsidRPr="0007065B">
              <w:rPr>
                <w:rFonts w:cstheme="minorHAnsi"/>
                <w:sz w:val="24"/>
                <w:szCs w:val="24"/>
              </w:rPr>
              <w:t>117.§ (2a) b) alapján</w:t>
            </w:r>
          </w:p>
        </w:tc>
      </w:tr>
    </w:tbl>
    <w:p w14:paraId="50838D31" w14:textId="77777777" w:rsidR="000D3867" w:rsidRPr="0007065B" w:rsidRDefault="000D3867" w:rsidP="000D3867">
      <w:pPr>
        <w:spacing w:after="0"/>
        <w:jc w:val="both"/>
        <w:rPr>
          <w:rFonts w:cstheme="minorHAnsi"/>
          <w:sz w:val="24"/>
          <w:szCs w:val="24"/>
        </w:rPr>
      </w:pPr>
    </w:p>
    <w:p w14:paraId="5CA3D447" w14:textId="7D254D70" w:rsidR="009E11F0" w:rsidRPr="000545A8" w:rsidRDefault="003B3ED8" w:rsidP="000D3867">
      <w:pPr>
        <w:spacing w:after="0"/>
        <w:jc w:val="both"/>
        <w:rPr>
          <w:rFonts w:cstheme="minorHAnsi"/>
          <w:sz w:val="24"/>
          <w:szCs w:val="24"/>
        </w:rPr>
      </w:pPr>
      <w:r w:rsidRPr="0007065B">
        <w:rPr>
          <w:rFonts w:cstheme="minorHAnsi"/>
          <w:sz w:val="24"/>
          <w:szCs w:val="24"/>
        </w:rPr>
        <w:t xml:space="preserve">Azonosított </w:t>
      </w:r>
      <w:r w:rsidRPr="000545A8">
        <w:rPr>
          <w:rFonts w:cstheme="minorHAnsi"/>
          <w:sz w:val="24"/>
          <w:szCs w:val="24"/>
        </w:rPr>
        <w:t xml:space="preserve">személyek száma összesen: </w:t>
      </w:r>
      <w:r w:rsidR="00506F15" w:rsidRPr="000545A8">
        <w:rPr>
          <w:rFonts w:cstheme="minorHAnsi"/>
          <w:sz w:val="24"/>
          <w:szCs w:val="24"/>
        </w:rPr>
        <w:t>1</w:t>
      </w:r>
      <w:r w:rsidR="00123CE3">
        <w:rPr>
          <w:rFonts w:cstheme="minorHAnsi"/>
          <w:sz w:val="24"/>
          <w:szCs w:val="24"/>
        </w:rPr>
        <w:t>9</w:t>
      </w:r>
      <w:r w:rsidRPr="000545A8">
        <w:rPr>
          <w:rFonts w:cstheme="minorHAnsi"/>
          <w:sz w:val="24"/>
          <w:szCs w:val="24"/>
        </w:rPr>
        <w:t xml:space="preserve"> fő</w:t>
      </w:r>
    </w:p>
    <w:p w14:paraId="217E8C8A" w14:textId="002A099B" w:rsidR="003B3ED8" w:rsidRPr="009E11F0" w:rsidRDefault="003B3ED8" w:rsidP="000D3867">
      <w:pPr>
        <w:spacing w:after="0"/>
        <w:ind w:right="720"/>
        <w:jc w:val="both"/>
        <w:rPr>
          <w:rFonts w:cstheme="minorHAnsi"/>
          <w:sz w:val="24"/>
          <w:szCs w:val="24"/>
        </w:rPr>
      </w:pPr>
      <w:r w:rsidRPr="000545A8">
        <w:rPr>
          <w:rFonts w:cstheme="minorHAnsi"/>
          <w:sz w:val="24"/>
          <w:szCs w:val="24"/>
        </w:rPr>
        <w:t xml:space="preserve">Azonosítás dátuma: </w:t>
      </w:r>
      <w:r w:rsidR="00887F3B" w:rsidRPr="000545A8">
        <w:rPr>
          <w:rFonts w:cstheme="minorHAnsi"/>
          <w:sz w:val="24"/>
          <w:szCs w:val="24"/>
        </w:rPr>
        <w:t>2024.01</w:t>
      </w:r>
      <w:r w:rsidR="009E695E">
        <w:rPr>
          <w:rFonts w:cstheme="minorHAnsi"/>
          <w:sz w:val="24"/>
          <w:szCs w:val="24"/>
        </w:rPr>
        <w:t>.</w:t>
      </w:r>
      <w:r w:rsidR="0026009B">
        <w:rPr>
          <w:rFonts w:cstheme="minorHAnsi"/>
          <w:sz w:val="24"/>
          <w:szCs w:val="24"/>
        </w:rPr>
        <w:t>16.</w:t>
      </w:r>
    </w:p>
    <w:p w14:paraId="713FA4C6" w14:textId="77777777" w:rsidR="003B3ED8" w:rsidRPr="009E11F0" w:rsidRDefault="003B3ED8" w:rsidP="003B3ED8">
      <w:pPr>
        <w:spacing w:after="0"/>
        <w:ind w:right="-142"/>
        <w:jc w:val="both"/>
        <w:rPr>
          <w:rFonts w:cstheme="minorHAnsi"/>
          <w:sz w:val="24"/>
          <w:szCs w:val="24"/>
        </w:rPr>
      </w:pPr>
    </w:p>
    <w:p w14:paraId="7E11E77F" w14:textId="2BBD62BE" w:rsidR="000D3867" w:rsidRPr="00887F3B" w:rsidRDefault="00490D44" w:rsidP="000D3867">
      <w:pPr>
        <w:spacing w:after="0"/>
        <w:jc w:val="both"/>
        <w:rPr>
          <w:rFonts w:cstheme="minorHAnsi"/>
          <w:sz w:val="24"/>
          <w:szCs w:val="24"/>
        </w:rPr>
      </w:pPr>
      <w:r w:rsidRPr="0007065B">
        <w:rPr>
          <w:rFonts w:cstheme="minorHAnsi"/>
          <w:sz w:val="24"/>
          <w:szCs w:val="24"/>
        </w:rPr>
        <w:lastRenderedPageBreak/>
        <w:t>Az azonosított munkavállalók munkakörrel kapcsolatos felelősségi körét és tevékenységét a munkaköri leírásuk és az SZMSZ tartalmazza.</w:t>
      </w:r>
    </w:p>
    <w:p w14:paraId="6A829883" w14:textId="77777777" w:rsidR="000D3867" w:rsidRPr="00887F3B" w:rsidRDefault="000D3867" w:rsidP="000D3867">
      <w:pPr>
        <w:spacing w:after="0"/>
        <w:jc w:val="both"/>
        <w:rPr>
          <w:rFonts w:cstheme="minorHAnsi"/>
          <w:sz w:val="24"/>
          <w:szCs w:val="24"/>
        </w:rPr>
      </w:pPr>
    </w:p>
    <w:p w14:paraId="3CCFA999" w14:textId="15870591" w:rsidR="003B3ED8" w:rsidRPr="0007065B" w:rsidRDefault="003B3ED8" w:rsidP="003B3ED8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07065B">
        <w:rPr>
          <w:rFonts w:cstheme="minorHAnsi"/>
          <w:bCs/>
          <w:sz w:val="24"/>
          <w:szCs w:val="24"/>
        </w:rPr>
        <w:t>A Bank 2017.07.01. napjától azonosítja munkavállalóit és a vezető állású személyeket. Az első alkalommal azonosított személyek száma:</w:t>
      </w:r>
    </w:p>
    <w:p w14:paraId="5219E37A" w14:textId="77777777" w:rsidR="00753C0D" w:rsidRPr="00E026E9" w:rsidRDefault="00753C0D" w:rsidP="00753C0D">
      <w:pPr>
        <w:pStyle w:val="Listaszerbekezds"/>
        <w:numPr>
          <w:ilvl w:val="0"/>
          <w:numId w:val="5"/>
        </w:num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753C0D">
        <w:rPr>
          <w:rFonts w:cstheme="minorHAnsi"/>
          <w:bCs/>
          <w:sz w:val="24"/>
          <w:szCs w:val="24"/>
        </w:rPr>
        <w:t>MBH Duna  Bank Zrt és leányvállalata.:</w:t>
      </w:r>
      <w:r w:rsidRPr="00E026E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24</w:t>
      </w:r>
      <w:r w:rsidRPr="00E026E9">
        <w:rPr>
          <w:rFonts w:cstheme="minorHAnsi"/>
          <w:bCs/>
          <w:sz w:val="24"/>
          <w:szCs w:val="24"/>
        </w:rPr>
        <w:t xml:space="preserve"> fő</w:t>
      </w:r>
    </w:p>
    <w:p w14:paraId="26406706" w14:textId="5A0377DB" w:rsidR="00637B33" w:rsidRPr="00887F3B" w:rsidRDefault="00637B33" w:rsidP="00753C0D">
      <w:pPr>
        <w:pStyle w:val="Listaszerbekezds"/>
        <w:spacing w:line="240" w:lineRule="auto"/>
        <w:jc w:val="both"/>
        <w:rPr>
          <w:sz w:val="24"/>
          <w:szCs w:val="24"/>
        </w:rPr>
      </w:pPr>
    </w:p>
    <w:sectPr w:rsidR="00637B33" w:rsidRPr="00887F3B" w:rsidSect="00383D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C244" w14:textId="77777777" w:rsidR="00362D84" w:rsidRDefault="00362D84" w:rsidP="00DC4692">
      <w:pPr>
        <w:spacing w:after="0" w:line="240" w:lineRule="auto"/>
      </w:pPr>
      <w:r>
        <w:separator/>
      </w:r>
    </w:p>
  </w:endnote>
  <w:endnote w:type="continuationSeparator" w:id="0">
    <w:p w14:paraId="322ABD67" w14:textId="77777777" w:rsidR="00362D84" w:rsidRDefault="00362D84" w:rsidP="00DC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0920" w14:textId="77777777" w:rsidR="00362D84" w:rsidRDefault="00362D84" w:rsidP="00DC4692">
      <w:pPr>
        <w:spacing w:after="0" w:line="240" w:lineRule="auto"/>
      </w:pPr>
      <w:r>
        <w:separator/>
      </w:r>
    </w:p>
  </w:footnote>
  <w:footnote w:type="continuationSeparator" w:id="0">
    <w:p w14:paraId="6437424E" w14:textId="77777777" w:rsidR="00362D84" w:rsidRDefault="00362D84" w:rsidP="00DC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CD96" w14:textId="28CE50D6" w:rsidR="00DC4692" w:rsidRDefault="00616360" w:rsidP="00097DA8">
    <w:pPr>
      <w:pStyle w:val="lfej"/>
      <w:pBdr>
        <w:bottom w:val="single" w:sz="4" w:space="1" w:color="auto"/>
      </w:pBdr>
    </w:pPr>
    <w:r>
      <w:t xml:space="preserve">Hatályos: </w:t>
    </w:r>
    <w:r w:rsidR="009E695E">
      <w:t>2023.12.20</w:t>
    </w:r>
    <w:r w:rsidR="00232B9F">
      <w:t xml:space="preserve">-tól </w:t>
    </w:r>
    <w:r w:rsidR="00DC4692">
      <w:tab/>
    </w:r>
    <w:r w:rsidR="00DC4692">
      <w:tab/>
    </w:r>
    <w:r w:rsidR="00CE2647">
      <w:t>1</w:t>
    </w:r>
    <w:r w:rsidR="00DC4692">
      <w:t>.sz.melléklet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6FD9"/>
    <w:multiLevelType w:val="hybridMultilevel"/>
    <w:tmpl w:val="69845D78"/>
    <w:lvl w:ilvl="0" w:tplc="040E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42156626"/>
    <w:multiLevelType w:val="hybridMultilevel"/>
    <w:tmpl w:val="84620CE6"/>
    <w:lvl w:ilvl="0" w:tplc="2BB08E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7666"/>
    <w:multiLevelType w:val="hybridMultilevel"/>
    <w:tmpl w:val="DFB24176"/>
    <w:lvl w:ilvl="0" w:tplc="AA9CB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E132DE"/>
    <w:multiLevelType w:val="hybridMultilevel"/>
    <w:tmpl w:val="718C8690"/>
    <w:lvl w:ilvl="0" w:tplc="76BCA6C6">
      <w:start w:val="4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BCF0E01"/>
    <w:multiLevelType w:val="hybridMultilevel"/>
    <w:tmpl w:val="F5A0A6AC"/>
    <w:lvl w:ilvl="0" w:tplc="040E000F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 w16cid:durableId="2028631169">
    <w:abstractNumId w:val="0"/>
  </w:num>
  <w:num w:numId="2" w16cid:durableId="1821535014">
    <w:abstractNumId w:val="2"/>
  </w:num>
  <w:num w:numId="3" w16cid:durableId="1786776141">
    <w:abstractNumId w:val="4"/>
  </w:num>
  <w:num w:numId="4" w16cid:durableId="1251743177">
    <w:abstractNumId w:val="3"/>
  </w:num>
  <w:num w:numId="5" w16cid:durableId="945037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21"/>
    <w:rsid w:val="00006221"/>
    <w:rsid w:val="0002542D"/>
    <w:rsid w:val="00046B54"/>
    <w:rsid w:val="000545A8"/>
    <w:rsid w:val="0006467F"/>
    <w:rsid w:val="0006562B"/>
    <w:rsid w:val="0007065B"/>
    <w:rsid w:val="00092733"/>
    <w:rsid w:val="00097DA8"/>
    <w:rsid w:val="000D3867"/>
    <w:rsid w:val="000E59B1"/>
    <w:rsid w:val="000F3CAA"/>
    <w:rsid w:val="00123CE3"/>
    <w:rsid w:val="00137EB0"/>
    <w:rsid w:val="00183A77"/>
    <w:rsid w:val="001B4298"/>
    <w:rsid w:val="001F42EA"/>
    <w:rsid w:val="001F5C01"/>
    <w:rsid w:val="001F72AA"/>
    <w:rsid w:val="002114FE"/>
    <w:rsid w:val="00217C33"/>
    <w:rsid w:val="00232B9F"/>
    <w:rsid w:val="0026009B"/>
    <w:rsid w:val="002632D9"/>
    <w:rsid w:val="002A71EA"/>
    <w:rsid w:val="002B18A3"/>
    <w:rsid w:val="002D2EDD"/>
    <w:rsid w:val="002E71D8"/>
    <w:rsid w:val="00321852"/>
    <w:rsid w:val="00343D34"/>
    <w:rsid w:val="00362D84"/>
    <w:rsid w:val="00383D79"/>
    <w:rsid w:val="00387337"/>
    <w:rsid w:val="00393C41"/>
    <w:rsid w:val="003B3ED8"/>
    <w:rsid w:val="003C3612"/>
    <w:rsid w:val="00490D44"/>
    <w:rsid w:val="004C4671"/>
    <w:rsid w:val="004C5902"/>
    <w:rsid w:val="004C5DFD"/>
    <w:rsid w:val="004D711C"/>
    <w:rsid w:val="00506F15"/>
    <w:rsid w:val="00533481"/>
    <w:rsid w:val="00533C14"/>
    <w:rsid w:val="005615DE"/>
    <w:rsid w:val="00587042"/>
    <w:rsid w:val="005979D0"/>
    <w:rsid w:val="005B0107"/>
    <w:rsid w:val="005D34B9"/>
    <w:rsid w:val="005D706F"/>
    <w:rsid w:val="005D76F4"/>
    <w:rsid w:val="005E7954"/>
    <w:rsid w:val="005F3E7B"/>
    <w:rsid w:val="006040BC"/>
    <w:rsid w:val="006135C4"/>
    <w:rsid w:val="00616360"/>
    <w:rsid w:val="0063480F"/>
    <w:rsid w:val="006370FC"/>
    <w:rsid w:val="00637B33"/>
    <w:rsid w:val="006B702D"/>
    <w:rsid w:val="006C5476"/>
    <w:rsid w:val="006E6CC1"/>
    <w:rsid w:val="00704542"/>
    <w:rsid w:val="007145B3"/>
    <w:rsid w:val="00716EC0"/>
    <w:rsid w:val="00735311"/>
    <w:rsid w:val="00742E96"/>
    <w:rsid w:val="00753C0D"/>
    <w:rsid w:val="00775F89"/>
    <w:rsid w:val="007875FE"/>
    <w:rsid w:val="007B192B"/>
    <w:rsid w:val="007B73FC"/>
    <w:rsid w:val="007D0A62"/>
    <w:rsid w:val="007D1D3D"/>
    <w:rsid w:val="007D32AA"/>
    <w:rsid w:val="007F2F99"/>
    <w:rsid w:val="00827DFA"/>
    <w:rsid w:val="008463DE"/>
    <w:rsid w:val="00877A12"/>
    <w:rsid w:val="00887F3B"/>
    <w:rsid w:val="00893C04"/>
    <w:rsid w:val="008C39D7"/>
    <w:rsid w:val="009218D7"/>
    <w:rsid w:val="009319DE"/>
    <w:rsid w:val="0094008B"/>
    <w:rsid w:val="0095024E"/>
    <w:rsid w:val="00952FB6"/>
    <w:rsid w:val="00960E6C"/>
    <w:rsid w:val="00966ADE"/>
    <w:rsid w:val="00987705"/>
    <w:rsid w:val="009C1283"/>
    <w:rsid w:val="009E11F0"/>
    <w:rsid w:val="009E695E"/>
    <w:rsid w:val="009F084F"/>
    <w:rsid w:val="009F1C6E"/>
    <w:rsid w:val="00A079DA"/>
    <w:rsid w:val="00A606EF"/>
    <w:rsid w:val="00A6757E"/>
    <w:rsid w:val="00AE09C1"/>
    <w:rsid w:val="00B62981"/>
    <w:rsid w:val="00BE6D8E"/>
    <w:rsid w:val="00BF05DF"/>
    <w:rsid w:val="00BF0B91"/>
    <w:rsid w:val="00C72D3E"/>
    <w:rsid w:val="00C81284"/>
    <w:rsid w:val="00C85EF0"/>
    <w:rsid w:val="00C92DCE"/>
    <w:rsid w:val="00CC7F31"/>
    <w:rsid w:val="00CE2647"/>
    <w:rsid w:val="00CE60D8"/>
    <w:rsid w:val="00D32E75"/>
    <w:rsid w:val="00D457BB"/>
    <w:rsid w:val="00D676FA"/>
    <w:rsid w:val="00DA1778"/>
    <w:rsid w:val="00DC4692"/>
    <w:rsid w:val="00DE3E39"/>
    <w:rsid w:val="00E002C3"/>
    <w:rsid w:val="00E10A1A"/>
    <w:rsid w:val="00E27514"/>
    <w:rsid w:val="00E33293"/>
    <w:rsid w:val="00E34708"/>
    <w:rsid w:val="00E8143B"/>
    <w:rsid w:val="00E85407"/>
    <w:rsid w:val="00E9154E"/>
    <w:rsid w:val="00E95934"/>
    <w:rsid w:val="00E96F1B"/>
    <w:rsid w:val="00EA4D1C"/>
    <w:rsid w:val="00EC73B6"/>
    <w:rsid w:val="00EE6A05"/>
    <w:rsid w:val="00EF4BE9"/>
    <w:rsid w:val="00F0318E"/>
    <w:rsid w:val="00F04D1A"/>
    <w:rsid w:val="00F10228"/>
    <w:rsid w:val="00F37495"/>
    <w:rsid w:val="00F42A03"/>
    <w:rsid w:val="00F6412E"/>
    <w:rsid w:val="00F655AA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EA09B"/>
  <w15:docId w15:val="{896949C8-8A31-4146-B75A-037738BC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6221"/>
    <w:rPr>
      <w:rFonts w:eastAsiaTheme="minorEastAs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622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675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57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57E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5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57E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57E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C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4692"/>
    <w:rPr>
      <w:rFonts w:eastAsiaTheme="minorEastAsia"/>
    </w:rPr>
  </w:style>
  <w:style w:type="paragraph" w:styleId="llb">
    <w:name w:val="footer"/>
    <w:basedOn w:val="Norml"/>
    <w:link w:val="llbChar"/>
    <w:uiPriority w:val="99"/>
    <w:unhideWhenUsed/>
    <w:rsid w:val="00DC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4692"/>
    <w:rPr>
      <w:rFonts w:eastAsiaTheme="minorEastAsi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B73F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B73FC"/>
    <w:rPr>
      <w:rFonts w:eastAsiaTheme="minorEastAs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B73FC"/>
    <w:rPr>
      <w:vertAlign w:val="superscript"/>
    </w:rPr>
  </w:style>
  <w:style w:type="paragraph" w:styleId="Vltozat">
    <w:name w:val="Revision"/>
    <w:hidden/>
    <w:uiPriority w:val="99"/>
    <w:semiHidden/>
    <w:rsid w:val="006B702D"/>
    <w:pPr>
      <w:spacing w:after="0" w:line="240" w:lineRule="auto"/>
    </w:pPr>
    <w:rPr>
      <w:rFonts w:eastAsiaTheme="minorEastAsia"/>
    </w:rPr>
  </w:style>
  <w:style w:type="table" w:styleId="Rcsostblzat">
    <w:name w:val="Table Grid"/>
    <w:basedOn w:val="Normltblzat"/>
    <w:uiPriority w:val="39"/>
    <w:rsid w:val="0070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378C-3A38-4C78-87C8-1D17A70A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3000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Kadala Miklos</dc:creator>
  <cp:keywords/>
  <dc:description/>
  <cp:lastModifiedBy>Tóth Andrea</cp:lastModifiedBy>
  <cp:revision>2</cp:revision>
  <cp:lastPrinted>2019-06-03T08:10:00Z</cp:lastPrinted>
  <dcterms:created xsi:type="dcterms:W3CDTF">2024-01-16T14:46:00Z</dcterms:created>
  <dcterms:modified xsi:type="dcterms:W3CDTF">2024-01-16T14:46:00Z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3dd1d4-a093-4e65-a7d6-cc8271fc7d93_Enabled">
    <vt:lpwstr>true</vt:lpwstr>
  </property>
  <property fmtid="{D5CDD505-2E9C-101B-9397-08002B2CF9AE}" pid="3" name="MSIP_Label_9b3dd1d4-a093-4e65-a7d6-cc8271fc7d93_SetDate">
    <vt:lpwstr>2022-08-09T09:30:07Z</vt:lpwstr>
  </property>
  <property fmtid="{D5CDD505-2E9C-101B-9397-08002B2CF9AE}" pid="4" name="MSIP_Label_9b3dd1d4-a093-4e65-a7d6-cc8271fc7d93_Method">
    <vt:lpwstr>Standard</vt:lpwstr>
  </property>
  <property fmtid="{D5CDD505-2E9C-101B-9397-08002B2CF9AE}" pid="5" name="MSIP_Label_9b3dd1d4-a093-4e65-a7d6-cc8271fc7d93_Name">
    <vt:lpwstr>Altalanos_dokumentumok_label</vt:lpwstr>
  </property>
  <property fmtid="{D5CDD505-2E9C-101B-9397-08002B2CF9AE}" pid="6" name="MSIP_Label_9b3dd1d4-a093-4e65-a7d6-cc8271fc7d93_SiteId">
    <vt:lpwstr>3f1a84fb-1d1d-4d38-9411-8d0bfc17bc3f</vt:lpwstr>
  </property>
  <property fmtid="{D5CDD505-2E9C-101B-9397-08002B2CF9AE}" pid="7" name="MSIP_Label_9b3dd1d4-a093-4e65-a7d6-cc8271fc7d93_ActionId">
    <vt:lpwstr>d2d45c46-70d3-46c2-9e78-042a9327bd4d</vt:lpwstr>
  </property>
  <property fmtid="{D5CDD505-2E9C-101B-9397-08002B2CF9AE}" pid="8" name="MSIP_Label_9b3dd1d4-a093-4e65-a7d6-cc8271fc7d93_ContentBits">
    <vt:lpwstr>0</vt:lpwstr>
  </property>
</Properties>
</file>